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…. Bankası Genel Müdürlüğü’ne,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Bankanız nezdinde bulunan hesaplarımdan Hesap İşletim Ücreti olarak yapılmış kesintileri gösteren listenin, 5411 sayılı yasanın 76. maddesinin 1. Fıkrası uyarınca tarafıma verilmesini talep ediyorum.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Saygılarımla,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İsim Soyadı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TCKN: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Adres: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Tel: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